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D4" w:rsidRDefault="00F13DD4" w:rsidP="00F13DD4">
      <w:pPr>
        <w:rPr>
          <w:b/>
          <w:sz w:val="24"/>
          <w:szCs w:val="24"/>
        </w:rPr>
      </w:pPr>
      <w:hyperlink r:id="rId7" w:history="1">
        <w:r w:rsidRPr="005E4115">
          <w:rPr>
            <w:rStyle w:val="Hipercze"/>
            <w:b/>
            <w:sz w:val="24"/>
            <w:szCs w:val="24"/>
          </w:rPr>
          <w:t>https://naszkobior.pl/pisma/</w:t>
        </w:r>
      </w:hyperlink>
    </w:p>
    <w:p w:rsidR="00F13DD4" w:rsidRPr="00F13DD4" w:rsidRDefault="00F13DD4" w:rsidP="00F13DD4">
      <w:pPr>
        <w:rPr>
          <w:b/>
          <w:sz w:val="24"/>
          <w:szCs w:val="24"/>
        </w:rPr>
      </w:pPr>
      <w:bookmarkStart w:id="0" w:name="_GoBack"/>
      <w:bookmarkEnd w:id="0"/>
    </w:p>
    <w:p w:rsidR="007D69C8" w:rsidRDefault="00CB0FBE" w:rsidP="007D69C8">
      <w:pPr>
        <w:jc w:val="right"/>
      </w:pPr>
      <w:r>
        <w:t>...............…….</w:t>
      </w:r>
      <w:r w:rsidR="007D69C8">
        <w:t xml:space="preserve">, dnia </w:t>
      </w:r>
      <w:r w:rsidR="00CD6900">
        <w:t>……………</w:t>
      </w:r>
      <w:r>
        <w:rPr>
          <w:i/>
        </w:rPr>
        <w:t>………………</w:t>
      </w:r>
    </w:p>
    <w:p w:rsidR="00BC5145" w:rsidRDefault="00CD6900">
      <w:r>
        <w:t>……………………………………………</w:t>
      </w:r>
    </w:p>
    <w:p w:rsidR="007D69C8" w:rsidRDefault="00CD6900">
      <w:r>
        <w:t>…………………………………………..</w:t>
      </w:r>
    </w:p>
    <w:p w:rsidR="007D69C8" w:rsidRDefault="00CD6900">
      <w:r>
        <w:t>………………………………………….</w:t>
      </w:r>
    </w:p>
    <w:p w:rsidR="007D69C8" w:rsidRDefault="007D69C8">
      <w:r>
        <w:t xml:space="preserve">PESEL: </w:t>
      </w:r>
      <w:r w:rsidR="00CD6900">
        <w:t>………………………………</w:t>
      </w:r>
    </w:p>
    <w:p w:rsidR="007D69C8" w:rsidRDefault="007D69C8"/>
    <w:p w:rsidR="00D33EB0" w:rsidRDefault="007D69C8" w:rsidP="00D33EB0">
      <w:pPr>
        <w:ind w:left="4253"/>
      </w:pPr>
      <w:r>
        <w:t xml:space="preserve">Do </w:t>
      </w:r>
      <w:r w:rsidR="0021244F">
        <w:t>Prokuratury Rejonowej</w:t>
      </w:r>
    </w:p>
    <w:p w:rsidR="00D33EB0" w:rsidRDefault="0021244F" w:rsidP="00D33EB0">
      <w:pPr>
        <w:ind w:left="4253"/>
      </w:pPr>
      <w:r>
        <w:t>…………………………………………………………</w:t>
      </w:r>
    </w:p>
    <w:p w:rsidR="007D69C8" w:rsidRDefault="0021244F" w:rsidP="00D33EB0">
      <w:pPr>
        <w:ind w:left="4253"/>
      </w:pPr>
      <w:r>
        <w:t>………………………………………………………….</w:t>
      </w:r>
    </w:p>
    <w:p w:rsidR="007D69C8" w:rsidRDefault="007D69C8"/>
    <w:p w:rsidR="0021244F" w:rsidRPr="0021244F" w:rsidRDefault="0021244F" w:rsidP="0021244F">
      <w:pPr>
        <w:spacing w:line="360" w:lineRule="auto"/>
        <w:jc w:val="center"/>
        <w:rPr>
          <w:b/>
        </w:rPr>
      </w:pPr>
      <w:r w:rsidRPr="0021244F">
        <w:rPr>
          <w:b/>
        </w:rPr>
        <w:t>ZAWIADOMIENIE</w:t>
      </w:r>
    </w:p>
    <w:p w:rsidR="0021244F" w:rsidRDefault="0021244F" w:rsidP="0021244F">
      <w:pPr>
        <w:spacing w:line="360" w:lineRule="auto"/>
        <w:jc w:val="center"/>
        <w:rPr>
          <w:b/>
        </w:rPr>
      </w:pPr>
      <w:r w:rsidRPr="0021244F">
        <w:rPr>
          <w:b/>
        </w:rPr>
        <w:t xml:space="preserve">o </w:t>
      </w:r>
      <w:r>
        <w:rPr>
          <w:b/>
        </w:rPr>
        <w:t>możliwości popełnienia</w:t>
      </w:r>
      <w:r w:rsidRPr="0021244F">
        <w:rPr>
          <w:b/>
        </w:rPr>
        <w:t xml:space="preserve"> przestępstwa wraz z wnioskiem o ściganie sprawcy</w:t>
      </w:r>
    </w:p>
    <w:p w:rsidR="00666ECA" w:rsidRPr="0021244F" w:rsidRDefault="00666ECA" w:rsidP="0021244F">
      <w:pPr>
        <w:spacing w:line="360" w:lineRule="auto"/>
        <w:jc w:val="center"/>
        <w:rPr>
          <w:b/>
        </w:rPr>
      </w:pPr>
    </w:p>
    <w:p w:rsidR="0021244F" w:rsidRPr="0021244F" w:rsidRDefault="0021244F" w:rsidP="0021244F">
      <w:pPr>
        <w:spacing w:line="360" w:lineRule="auto"/>
        <w:ind w:firstLine="708"/>
        <w:jc w:val="both"/>
      </w:pPr>
      <w:r w:rsidRPr="0021244F">
        <w:t xml:space="preserve">Na podstawie art. 304 § 1 kpk w związku </w:t>
      </w:r>
      <w:r>
        <w:t>z art. 107 i art. 108 ustawy</w:t>
      </w:r>
      <w:r w:rsidRPr="0021244F">
        <w:t xml:space="preserve"> o ochronie danych osobowych</w:t>
      </w:r>
      <w:r>
        <w:t>, to jest</w:t>
      </w:r>
      <w:r w:rsidRPr="0021244F">
        <w:t>:</w:t>
      </w:r>
      <w:r>
        <w:t xml:space="preserve"> </w:t>
      </w:r>
    </w:p>
    <w:p w:rsidR="0021244F" w:rsidRPr="0021244F" w:rsidRDefault="0021244F" w:rsidP="00E83CE9">
      <w:pPr>
        <w:pStyle w:val="Akapitzlist"/>
        <w:numPr>
          <w:ilvl w:val="0"/>
          <w:numId w:val="6"/>
        </w:numPr>
        <w:spacing w:line="360" w:lineRule="auto"/>
        <w:jc w:val="both"/>
        <w:rPr>
          <w:i/>
        </w:rPr>
      </w:pPr>
      <w:r w:rsidRPr="0021244F">
        <w:rPr>
          <w:i/>
        </w:rPr>
        <w:t>Osoba, która przetwarza dane osobowe, choć ich przetwarzanie nie jest dopuszczalne albo do ich przetwarzania nie jest uprawniona podlega grzywnie, karze ograniczenia wolności albo pozbawienia wolności do lat dwóch.</w:t>
      </w:r>
    </w:p>
    <w:p w:rsidR="0021244F" w:rsidRPr="0021244F" w:rsidRDefault="0021244F" w:rsidP="00E83CE9">
      <w:pPr>
        <w:pStyle w:val="Akapitzlist"/>
        <w:numPr>
          <w:ilvl w:val="0"/>
          <w:numId w:val="6"/>
        </w:numPr>
        <w:spacing w:line="360" w:lineRule="auto"/>
        <w:jc w:val="both"/>
        <w:rPr>
          <w:i/>
        </w:rPr>
      </w:pPr>
      <w:r w:rsidRPr="0021244F">
        <w:rPr>
          <w:i/>
        </w:rPr>
        <w:t>Jeżeli ww. czyn dotyczy danych ujawniających pochodzenie rasowe lub etniczne, poglądy polityczne, przekonania religijne lub światopoglądowe, przynależność do związków zawodowych, danych genetycznych, danych biometrycznych przetwarzanych w celu jednoznacznego zidentyfikowania osoby fizycznej, danych dotyczących zdrowia, seksualności lub orientacji seksualnej, taka osoba podlega grzywnie, karze ograniczenia wolności albo pozbawienia wolności do lat trzech.</w:t>
      </w:r>
    </w:p>
    <w:p w:rsidR="00D33EB0" w:rsidRDefault="0021244F" w:rsidP="00D33EB0">
      <w:pPr>
        <w:spacing w:line="360" w:lineRule="auto"/>
        <w:jc w:val="both"/>
      </w:pPr>
      <w:r>
        <w:t>d</w:t>
      </w:r>
      <w:r w:rsidR="00D33EB0">
        <w:t xml:space="preserve">ziałając </w:t>
      </w:r>
      <w:r>
        <w:t xml:space="preserve">jako opiekun prawny </w:t>
      </w:r>
      <w:r w:rsidR="00D33EB0">
        <w:t>w imieniu mojego dziecka……………………………………………,</w:t>
      </w:r>
      <w:r w:rsidR="006E229F">
        <w:t xml:space="preserve"> lat ……………,</w:t>
      </w:r>
      <w:r w:rsidR="00D33EB0">
        <w:t xml:space="preserve"> </w:t>
      </w:r>
      <w:r>
        <w:t xml:space="preserve">zawiadamiam o możliwości popełniania przestępstwa </w:t>
      </w:r>
      <w:r w:rsidR="00D33EB0">
        <w:t>przez Dyrekcję Sz</w:t>
      </w:r>
      <w:r>
        <w:t xml:space="preserve">koły ……………………………………………………………………………………………………………………. polegającego na tym, iż </w:t>
      </w:r>
      <w:r w:rsidR="00D33EB0">
        <w:t xml:space="preserve">Dyrekcja Szkoły bez podstawy prawnej przetwarza dane osobowe i/lub dąży do uzyskania danych mojego dziecka ……………………………………….. (imię i nazwisko dziecka) – zakresem przetwarzanych </w:t>
      </w:r>
      <w:r w:rsidR="00D33EB0">
        <w:lastRenderedPageBreak/>
        <w:t xml:space="preserve">bezprawnie danych objęte są imię i nazwisko mojego dziecka oraz informacja o stanie zdrowia, w szczególności dotycząca przeprowadzenia szczepienia przeciwko COVID-19. </w:t>
      </w:r>
    </w:p>
    <w:p w:rsidR="00D33EB0" w:rsidRPr="00CF75BD" w:rsidRDefault="0005214C" w:rsidP="0005214C">
      <w:pPr>
        <w:spacing w:line="360" w:lineRule="auto"/>
        <w:jc w:val="center"/>
        <w:rPr>
          <w:b/>
        </w:rPr>
      </w:pPr>
      <w:r w:rsidRPr="00CF75BD">
        <w:rPr>
          <w:b/>
        </w:rPr>
        <w:t>UZASADNIENIE</w:t>
      </w:r>
    </w:p>
    <w:p w:rsidR="00D33EB0" w:rsidRDefault="00CF75BD" w:rsidP="00CF75BD">
      <w:pPr>
        <w:spacing w:line="360" w:lineRule="auto"/>
        <w:ind w:firstLine="708"/>
        <w:jc w:val="both"/>
      </w:pPr>
      <w:r>
        <w:t xml:space="preserve">W dniu …………………………………………. moje dziecko …………………………………………………. otrzymało do wypełnienie deklarację rodzica/opiekuna prawnego, w której to dyrekcja szkoły oczekuje informacji na temat chęci przyjęcia </w:t>
      </w:r>
      <w:r w:rsidR="00D33EB0">
        <w:t>szczepienia przeciwko COVID-19.</w:t>
      </w:r>
    </w:p>
    <w:p w:rsidR="00D33EB0" w:rsidRDefault="00CF75BD" w:rsidP="00D33EB0">
      <w:pPr>
        <w:spacing w:line="360" w:lineRule="auto"/>
        <w:jc w:val="both"/>
      </w:pPr>
      <w:r>
        <w:t>Dowód – kopia deklaracji (załącznik numer ).</w:t>
      </w:r>
    </w:p>
    <w:p w:rsidR="00D33EB0" w:rsidRDefault="006E229F" w:rsidP="00D33EB0">
      <w:pPr>
        <w:spacing w:line="360" w:lineRule="auto"/>
        <w:jc w:val="both"/>
      </w:pPr>
      <w:r>
        <w:tab/>
        <w:t>W dniu ………………………….. otrzymaliśmy odpowiedź od Dyrekcji Szkoły, po moim pisemnym wezwaniu o podanie podstawy prawnej przetwarzania danych osobowych mojego dziecka.</w:t>
      </w:r>
    </w:p>
    <w:p w:rsidR="006E229F" w:rsidRDefault="006E229F" w:rsidP="00D33EB0">
      <w:pPr>
        <w:spacing w:line="360" w:lineRule="auto"/>
        <w:jc w:val="both"/>
      </w:pPr>
      <w:r>
        <w:t>Dowód – kopia pisma, odpowiedź ze szkoły (załącznik numer 2).</w:t>
      </w:r>
    </w:p>
    <w:p w:rsidR="00C157DF" w:rsidRDefault="00D33EB0" w:rsidP="00C157DF">
      <w:pPr>
        <w:spacing w:line="360" w:lineRule="auto"/>
        <w:ind w:firstLine="708"/>
        <w:jc w:val="both"/>
      </w:pPr>
      <w:r>
        <w:t xml:space="preserve">Wyżej opisane działania </w:t>
      </w:r>
      <w:r w:rsidR="00CF75BD">
        <w:t>Dyrekcji Szkoły stoi</w:t>
      </w:r>
      <w:r>
        <w:t xml:space="preserve"> w sprzeczności z zasadą wyrażoną w Konstytucji Rzeczypospolitej Polskiej. Zgodnie bowiem z art. 47: Każdy ma prawo do ochrony prawnej życia prywatnego, rodzinnego, czci i dobrego imienia oraz do decydowania o swoim życiu osobistym. Tym samym, </w:t>
      </w:r>
      <w:r w:rsidR="00CF75BD">
        <w:t>oczekiwanie na deklarację</w:t>
      </w:r>
      <w:r>
        <w:t xml:space="preserve"> ws. szczepień rażąco godzi w spokój obywateli i w konsekwencji prawo do prywatności. Co więcej, przetwarzanie w/w danych stoi w sprzeczności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C157DF">
        <w:t xml:space="preserve"> </w:t>
      </w:r>
      <w:r>
        <w:t>Administrator danych powinien przetwarzać dane zgodnie z prawem, zaś samo przetwarzanie danych osobowych powinno realizować następujące zasady:</w:t>
      </w:r>
    </w:p>
    <w:p w:rsidR="00C157DF" w:rsidRDefault="00D33EB0" w:rsidP="00214738">
      <w:pPr>
        <w:pStyle w:val="Akapitzlist"/>
        <w:numPr>
          <w:ilvl w:val="0"/>
          <w:numId w:val="4"/>
        </w:numPr>
        <w:spacing w:line="360" w:lineRule="auto"/>
        <w:jc w:val="both"/>
      </w:pPr>
      <w:r>
        <w:t>legalności, rzetelności i przejrzystości przetwarzania,</w:t>
      </w:r>
    </w:p>
    <w:p w:rsidR="00C157DF" w:rsidRDefault="00D33EB0" w:rsidP="00BF67CC">
      <w:pPr>
        <w:pStyle w:val="Akapitzlist"/>
        <w:numPr>
          <w:ilvl w:val="0"/>
          <w:numId w:val="4"/>
        </w:numPr>
        <w:spacing w:line="360" w:lineRule="auto"/>
        <w:jc w:val="both"/>
      </w:pPr>
      <w:r>
        <w:t>celowości (określenia i ograniczenia celu),</w:t>
      </w:r>
    </w:p>
    <w:p w:rsidR="00C157DF" w:rsidRDefault="00D33EB0" w:rsidP="00CB20CB">
      <w:pPr>
        <w:pStyle w:val="Akapitzlist"/>
        <w:numPr>
          <w:ilvl w:val="0"/>
          <w:numId w:val="4"/>
        </w:numPr>
        <w:spacing w:line="360" w:lineRule="auto"/>
        <w:jc w:val="both"/>
      </w:pPr>
      <w:r>
        <w:t>adekwatności (proporcjonalności) danych,</w:t>
      </w:r>
    </w:p>
    <w:p w:rsidR="00C157DF" w:rsidRDefault="00D33EB0" w:rsidP="009F6742">
      <w:pPr>
        <w:pStyle w:val="Akapitzlist"/>
        <w:numPr>
          <w:ilvl w:val="0"/>
          <w:numId w:val="4"/>
        </w:numPr>
        <w:spacing w:line="360" w:lineRule="auto"/>
        <w:jc w:val="both"/>
      </w:pPr>
      <w:r>
        <w:t>prawidłowości danych (ścisłości),</w:t>
      </w:r>
    </w:p>
    <w:p w:rsidR="00D33EB0" w:rsidRDefault="00C157DF" w:rsidP="009F6742">
      <w:pPr>
        <w:pStyle w:val="Akapitzlist"/>
        <w:numPr>
          <w:ilvl w:val="0"/>
          <w:numId w:val="4"/>
        </w:numPr>
        <w:spacing w:line="360" w:lineRule="auto"/>
        <w:jc w:val="both"/>
      </w:pPr>
      <w:r>
        <w:t>ograniczenia czasowego.</w:t>
      </w:r>
    </w:p>
    <w:p w:rsidR="00D33EB0" w:rsidRDefault="00C157DF" w:rsidP="00C157DF">
      <w:pPr>
        <w:spacing w:line="360" w:lineRule="auto"/>
        <w:ind w:firstLine="360"/>
        <w:jc w:val="both"/>
      </w:pPr>
      <w:r>
        <w:t>Dyrekcja Szkoły</w:t>
      </w:r>
      <w:r w:rsidR="00D33EB0">
        <w:t xml:space="preserve"> przetwarza dane </w:t>
      </w:r>
      <w:r>
        <w:t>lub dąży do przetwarzania danych szczególnie wrażliwych</w:t>
      </w:r>
      <w:r w:rsidR="00D33EB0">
        <w:t xml:space="preserve"> w postaci danych dotyczących zdrowia osoby, co do których art. 9 ust. 1 RODO ustanawia ogólny zakaz ich przetwarzania. Co prawda, ust. 2 przytoczonego artykułu ustanawia wyjątki od ogólnej zasady, niemniej jednak nie znajdują one zastosowania w niniejszej sprawie. Również nie sposób twierdzić, aby przetwarzanie danych osobowych </w:t>
      </w:r>
      <w:r>
        <w:t>mojego dziecka</w:t>
      </w:r>
      <w:r w:rsidR="00D33EB0">
        <w:t xml:space="preserve"> było zgodne z zasadą adekwatności. W myśl tej zasady do przetwarzania danych osobowych musi dochodzić z maksymalnym ograniczeniem ingerencji </w:t>
      </w:r>
      <w:r w:rsidR="00D33EB0">
        <w:lastRenderedPageBreak/>
        <w:t>w sferę prywatności. Przetwarzanie niezbędne, rozumiane w kontekście przepisów chroniących dane osobowe, to czynności koniecznie potrzebne dla osiągnięcia wskazanych celów.</w:t>
      </w:r>
      <w:r>
        <w:t xml:space="preserve"> </w:t>
      </w:r>
      <w:r w:rsidR="00D33EB0">
        <w:t>Dane osobowe powinny być przetwarzane tylko w przypadkach, gdy celu przetwarzania nie można w rozsądny sposób osiągnąć innymi sposobami. Jeśli więc osiągnięcie określonego celu jest możliwe w inny sposób, gromadzenie danych może zostać uznane za złamanie zasady adekwatności.</w:t>
      </w:r>
      <w:r>
        <w:t xml:space="preserve"> </w:t>
      </w:r>
      <w:r w:rsidR="00D33EB0">
        <w:t xml:space="preserve">Osiągnięcie tego samego celu, do którego prawdopodobnie dąży </w:t>
      </w:r>
      <w:r>
        <w:t>Dyrekcja Szkoły</w:t>
      </w:r>
      <w:r w:rsidR="00D33EB0">
        <w:t xml:space="preserve"> w postaci zwiększenia ilości osób zaszczepionych przeciwko COVID-19, jest możliwe w inny sposób, m.</w:t>
      </w:r>
      <w:r>
        <w:t xml:space="preserve"> in. poprzez kampanię medialną.</w:t>
      </w:r>
    </w:p>
    <w:p w:rsidR="00D33EB0" w:rsidRDefault="00D33EB0" w:rsidP="00044795">
      <w:pPr>
        <w:spacing w:line="360" w:lineRule="auto"/>
        <w:ind w:firstLine="360"/>
        <w:jc w:val="both"/>
      </w:pPr>
      <w:r>
        <w:t>Podkreślić należy, że szczepienia przeciwko COVID-19 są dobrowolne i nikt nie może przymuszać obywateli do poddania się temu szczepieniu. Każde szczepienie jest procedurą medyczną, obarczoną ryzykiem wystąpienia niepożądanych skutków ubocznych, o których informuje producent w treści ulotek czy też charakterystyk preparatów szczepionkowych. W przypadku szczepienia przeciwko koronawirusowi lista i rodzaj tych skutków są nieznane, co potwierdzają sami producenci w treści ulotek.</w:t>
      </w:r>
      <w:r w:rsidR="006E229F">
        <w:t xml:space="preserve"> </w:t>
      </w:r>
      <w:r>
        <w:t>Z ulotki szczepionki Pfizer-BioNTech przeciw COVID-19:</w:t>
      </w:r>
      <w:r w:rsidR="006E229F">
        <w:t xml:space="preserve"> </w:t>
      </w:r>
      <w:r w:rsidRPr="006E229F">
        <w:rPr>
          <w:i/>
        </w:rPr>
        <w:t>„Lista ta może nie zawierać wszystkich możliwych działań ubocznych szczepionki Pfizer-BioNTech przeciw COVID-19. Mogą wystąpić poważne i nieprzewidziane działania uboczne. Badania kliniczne nad szczepionką Pfizer-BioNTech przeciw COVID-19 nadal trwają”</w:t>
      </w:r>
      <w:r>
        <w:t xml:space="preserve"> (</w:t>
      </w:r>
      <w:hyperlink r:id="rId8" w:history="1">
        <w:r w:rsidR="00044795" w:rsidRPr="00B73020">
          <w:rPr>
            <w:rStyle w:val="Hipercze"/>
          </w:rPr>
          <w:t>https://www.fda.gov/media/144622/download</w:t>
        </w:r>
      </w:hyperlink>
      <w:r w:rsidR="00044795">
        <w:t xml:space="preserve">). </w:t>
      </w:r>
      <w:r>
        <w:t>Co więcej, szczepionki przeciwko COVID-19 nie posiadają przeprowadzonych badań w kierunku długoterminowych skutków ubocznych. Stawarza to realne ryzyko nieodwracalnego pogorszenia się stanu zdrowotnego u osoby, która</w:t>
      </w:r>
      <w:r w:rsidR="00044795">
        <w:t xml:space="preserve"> się podda takiemu szczepieniu.</w:t>
      </w:r>
    </w:p>
    <w:p w:rsidR="00D33EB0" w:rsidRPr="003F1D88" w:rsidRDefault="00D33EB0" w:rsidP="00044795">
      <w:pPr>
        <w:spacing w:line="360" w:lineRule="auto"/>
        <w:ind w:firstLine="360"/>
        <w:jc w:val="both"/>
        <w:rPr>
          <w:i/>
        </w:rPr>
      </w:pPr>
      <w:r w:rsidRPr="003F1D88">
        <w:rPr>
          <w:i/>
        </w:rPr>
        <w:t>„Europejska Agencja Leków (EMA) zaleciła Komisji Europejskiej warunkowe dopuszczenie do obrotu (CMA, z ang. trybie Conditional Marketing Authorisation ) w całej Unii pierwszej szczepionki przeciw Covid-19 o nazwie Comirnaty wyprodukowanej przez firmy Pfizer i BioNTech. To oznacza, że szczepionka została dopuszczona do obrotu warunkowo na rok, a badania nad nią trwają dalej, w sumie mają być prowadzone dwa lata”.</w:t>
      </w:r>
    </w:p>
    <w:p w:rsidR="00D33EB0" w:rsidRDefault="00D33EB0" w:rsidP="003F1D88">
      <w:pPr>
        <w:spacing w:line="360" w:lineRule="auto"/>
        <w:ind w:firstLine="360"/>
        <w:jc w:val="both"/>
      </w:pPr>
      <w:r>
        <w:t>Powyższe jest szczególnie istotne w świetle doświadczenia posiadanego przez państwa w zakresie szczepień na grypę H1N1 w roku 2009. Stosowana i wprowadzona do obrotu wówczas szczepionka również nie miała wykonanych badań wykazujących na jej bezpieczeństwo długoterminowe. W późniejszym czasie okazało się jednak, że jednym z niepożądanych działań po jej stosowaniu była narkolepsja.</w:t>
      </w:r>
    </w:p>
    <w:p w:rsidR="00D33EB0" w:rsidRDefault="00D33EB0" w:rsidP="003F1D88">
      <w:pPr>
        <w:spacing w:line="360" w:lineRule="auto"/>
        <w:ind w:firstLine="360"/>
        <w:jc w:val="both"/>
      </w:pPr>
      <w:r>
        <w:t xml:space="preserve">W polskim systemie prawnym (mimo składanych niejednokrotnie obietnic) nie ma przepisów, które powoływałyby specjalny fundusz, z którego możliwe byłoby wypłacanie odszkodowań dla osób dotkniętych niepożądanymi odczynami poszczepiennymi. W rezultacie osoby dotknięte NOP na skutek szczepień zostaną pozostawieni sami sobie bez możliwości uzyskania odszkodowania ze strony </w:t>
      </w:r>
      <w:r>
        <w:lastRenderedPageBreak/>
        <w:t>państwa. Można oczywiście wystąpić z roszczeniem na drogę postępowania cywilnego z powództwem o zapłatę odszkodowania i zadośćuczynienia. Jednak zasadniczo, w praktyce możliwość udowodnienia wszystkich przesłanek takich roszczeń jest niemożliwa.</w:t>
      </w:r>
    </w:p>
    <w:p w:rsidR="00D33EB0" w:rsidRDefault="003F1D88" w:rsidP="003F1D88">
      <w:pPr>
        <w:spacing w:line="360" w:lineRule="auto"/>
        <w:ind w:firstLine="360"/>
        <w:jc w:val="both"/>
      </w:pPr>
      <w:r>
        <w:t>Zwracam</w:t>
      </w:r>
      <w:r w:rsidR="00D33EB0">
        <w:t xml:space="preserve"> jeszcze raz uwagę, że poddanie się szczepieniu przeciwko koronawirusowi jest dobrowolne i nikogo nie wolno zmuszać do tego zabiegu medycznego. Potwierdza to opublikowana w dniu 27 stycznia 2021 r. rezolucja Zgromadzenia Parlamentarnego Rady Europy nr 2361 (2021). W punkcie 7.3 przedmiotowy akt normatywny stanowi:</w:t>
      </w:r>
    </w:p>
    <w:p w:rsidR="00D33EB0" w:rsidRPr="003F1D88" w:rsidRDefault="00D33EB0" w:rsidP="00D33EB0">
      <w:pPr>
        <w:spacing w:line="360" w:lineRule="auto"/>
        <w:jc w:val="both"/>
        <w:rPr>
          <w:i/>
        </w:rPr>
      </w:pPr>
      <w:r w:rsidRPr="003F1D88">
        <w:rPr>
          <w:i/>
        </w:rPr>
        <w:t>7.3 w odniesieniu do zapewnienia wysokiego spożycia szczepionek:</w:t>
      </w:r>
    </w:p>
    <w:p w:rsidR="00D33EB0" w:rsidRPr="003F1D88" w:rsidRDefault="00D33EB0" w:rsidP="00D33EB0">
      <w:pPr>
        <w:spacing w:line="360" w:lineRule="auto"/>
        <w:jc w:val="both"/>
        <w:rPr>
          <w:i/>
        </w:rPr>
      </w:pPr>
      <w:r w:rsidRPr="003F1D88">
        <w:rPr>
          <w:i/>
        </w:rPr>
        <w:t>7.3.1 dopilnować, aby obywatele zostali poinformowani, że szczepienie NIE jest obowiązkowe i że nikt nie jest politycznie, społecznie lub w inny sposób naciskany, aby się zaszczepić, jeśli sami nie chcą tego zrobić;</w:t>
      </w:r>
    </w:p>
    <w:p w:rsidR="00D33EB0" w:rsidRPr="00854279" w:rsidRDefault="00D33EB0" w:rsidP="00D33EB0">
      <w:pPr>
        <w:spacing w:line="360" w:lineRule="auto"/>
        <w:jc w:val="both"/>
        <w:rPr>
          <w:i/>
        </w:rPr>
      </w:pPr>
      <w:r w:rsidRPr="003F1D88">
        <w:rPr>
          <w:i/>
        </w:rPr>
        <w:t>7.3.2 zadbać o to, aby nikt nie był dyskryminowany z powodu braku szczepienia, z powodu możliwego zagrożenia dla zdrow</w:t>
      </w:r>
      <w:r w:rsidR="00854279">
        <w:rPr>
          <w:i/>
        </w:rPr>
        <w:t>ia lub braku chęci szczepienia;</w:t>
      </w:r>
    </w:p>
    <w:p w:rsidR="00D33EB0" w:rsidRDefault="00D33EB0" w:rsidP="00DA579D">
      <w:pPr>
        <w:spacing w:line="360" w:lineRule="auto"/>
        <w:ind w:firstLine="708"/>
        <w:jc w:val="both"/>
      </w:pPr>
      <w:r>
        <w:t>W świetle powyższego gromadzenie danych osobowych obywateli</w:t>
      </w:r>
      <w:r w:rsidR="00DA579D">
        <w:t>, a zwłaszcza dzieci</w:t>
      </w:r>
      <w:r>
        <w:t xml:space="preserve"> w celu </w:t>
      </w:r>
      <w:r w:rsidR="00DA579D">
        <w:t xml:space="preserve">budowania presji i </w:t>
      </w:r>
      <w:r>
        <w:t>namawiania do poddania się szczepieniu stanowi próbę przymuszenia do poddania się zabiegowi medycznemu o nieokreślonych skutkach ubocznych, mimo że żaden przepis prawa takiego obowiązku nie nakłada. Zarówno przepisy ustawy o zapobieganiu oraz zwalczaniu zakażeń i chorób zakaźnych u ludzi, rozporządzenia Ministra Zdrowia w sprawie obowiązkowych szczepień ochronnych nie wprowadzają obowiązku poddania się szczepieniom przeciwko COVID-19. Stanowi to naruszenie nie tylko naruszenie przepisów Konstytucji Rzeczypospolitej Polskiej (art. 31 ust. 2 i 3, art. 47 Konstytucji), ale również aktów prawa międzynarodowego, tzn. art. 8 ust. 1 Konwencji o Ochronie Praw Człowieka i Podstawowych Wolności. Potwierdza to Europejski Trybunał Praw Człowieka:</w:t>
      </w:r>
      <w:r w:rsidR="00DA579D">
        <w:t xml:space="preserve"> </w:t>
      </w:r>
      <w:r w:rsidRPr="00DA579D">
        <w:rPr>
          <w:i/>
        </w:rPr>
        <w:t>„Trybunał przypomina, że życie prywatne obejmuje integralność fizyczną i psychiczną osoby</w:t>
      </w:r>
      <w:r w:rsidR="00DA579D" w:rsidRPr="00DA579D">
        <w:rPr>
          <w:i/>
        </w:rPr>
        <w:t>”</w:t>
      </w:r>
      <w:r>
        <w:t xml:space="preserve"> (nr 32647/96 , decyzja 07.01.98 , DR 94 , s. 91-93 ). W związku z tym Trybunał zbadał wniosek na podstawie artykułu 8 Konwenc</w:t>
      </w:r>
      <w:r w:rsidR="00DA579D">
        <w:t>ji, który stanowi co następuje:</w:t>
      </w:r>
    </w:p>
    <w:p w:rsidR="00DA579D" w:rsidRDefault="00D33EB0" w:rsidP="00653C23">
      <w:pPr>
        <w:pStyle w:val="Akapitzlist"/>
        <w:numPr>
          <w:ilvl w:val="0"/>
          <w:numId w:val="5"/>
        </w:numPr>
        <w:spacing w:line="360" w:lineRule="auto"/>
        <w:jc w:val="both"/>
      </w:pPr>
      <w:r>
        <w:t>Każdy ma prawo do poszanowania swojego życia prywatnego i rodzinnego, swojego mieszkania i swojej korespondencji.</w:t>
      </w:r>
    </w:p>
    <w:p w:rsidR="00D33EB0" w:rsidRDefault="00D33EB0" w:rsidP="00D33EB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Władza publiczna nie może ingerować w korzystanie z tego prawa, z wyjątkiem przypadków, zgodnie z prawem i koniecznych w demokratycznym społeczeństwie z uwagi na bezpieczeństwo państwowe, bezpieczeństwo publiczne lub dobrobyt gospodarczy kraju, na ochronę porządku i zapobieganie przestępstwom, ochronę zdrowia i moralności lub ochronę praw i wolności innych osób. Trybunał uważa, że obowiązkowe szczepienia jako przymusowe </w:t>
      </w:r>
      <w:r>
        <w:lastRenderedPageBreak/>
        <w:t>zabiegi medyczne oznaczając ingerencję w prawo do poszanowania życia prywatnego, gwarantowanego przez art. 8 ust. 1.” (orzeczenie Matter v. Słowacja wyrok z dnia 5 lipca 1999 r., niepublikowany, tak też orzeczenie Salvetti vs Włochy z 2002 r., 42197/98).</w:t>
      </w:r>
    </w:p>
    <w:p w:rsidR="007D69C8" w:rsidRDefault="00D33EB0" w:rsidP="00854279">
      <w:pPr>
        <w:spacing w:line="360" w:lineRule="auto"/>
        <w:ind w:firstLine="360"/>
        <w:jc w:val="both"/>
      </w:pPr>
      <w:r>
        <w:t xml:space="preserve">Ponadto dostęp do tak szczególnych </w:t>
      </w:r>
      <w:r w:rsidR="00B97C1E">
        <w:t xml:space="preserve">i wrażliwych </w:t>
      </w:r>
      <w:r>
        <w:t xml:space="preserve">danych posiadają osoby, które nie są zobowiązane do zachowania ich w tajemnicy. Pracownicy </w:t>
      </w:r>
      <w:r w:rsidR="00854279">
        <w:t>szkoły/nauczyciele</w:t>
      </w:r>
      <w:r>
        <w:t xml:space="preserve">, którzy </w:t>
      </w:r>
      <w:r w:rsidR="00854279">
        <w:t>zbierają tego typu deklaracje</w:t>
      </w:r>
      <w:r>
        <w:t>, nie są objęci tajemnicą zawodową, a zatem istnieje duże ryzyko dalszego udostępniania danych osobowych osób, co godzi w prawo do prywatności.</w:t>
      </w:r>
      <w:r w:rsidR="00854279">
        <w:t xml:space="preserve"> </w:t>
      </w:r>
      <w:r>
        <w:t>Zatem gromadzenie tak szczególnych danych obywateli</w:t>
      </w:r>
      <w:r w:rsidR="00854279">
        <w:t>, a zwłaszcza dzieci</w:t>
      </w:r>
      <w:r>
        <w:t xml:space="preserve"> jest niezgodne z Rozporządzeniem Parlamentu Europejskiego i Rady (UE) 2016/679 z dnia 27 kwietnia 2016 r. w sprawie ochrony osób fizycznych w związku z przetwarzaniem danych osobowych i w sprawie swobodnego przepływu takich danych oraz uchylenia dyrektywy 95/46/WE (RODO), zaś panująca obecnie w kraju i na świecie sytuacja epidemiologiczna (biorąc pod uwagę liczbę </w:t>
      </w:r>
      <w:r w:rsidR="00854279">
        <w:t>zachorowań -  stan</w:t>
      </w:r>
      <w:r>
        <w:t xml:space="preserve"> na dzień 23 lipca 2021 r. wynosi 108 w skali 37,5 mln kraju) nie może w żaden sposób uzasadniać działań podejmowanych przez </w:t>
      </w:r>
      <w:r w:rsidR="00854279">
        <w:t>Dyrekcję Szkoły</w:t>
      </w:r>
      <w:r>
        <w:t xml:space="preserve"> w postaci </w:t>
      </w:r>
      <w:r w:rsidR="00854279">
        <w:t xml:space="preserve">zbierania informacji o chęci przyjęcia preparatu medycznego </w:t>
      </w:r>
      <w:r>
        <w:t>, celem nakłani</w:t>
      </w:r>
      <w:r w:rsidR="00854279">
        <w:t>ania do szczepień przeciw COVID-19.</w:t>
      </w:r>
    </w:p>
    <w:p w:rsidR="007D69C8" w:rsidRDefault="007D69C8" w:rsidP="007D69C8">
      <w:pPr>
        <w:spacing w:line="360" w:lineRule="auto"/>
        <w:jc w:val="both"/>
      </w:pPr>
    </w:p>
    <w:p w:rsidR="00854279" w:rsidRDefault="00854279" w:rsidP="007D69C8">
      <w:pPr>
        <w:spacing w:line="360" w:lineRule="auto"/>
        <w:jc w:val="both"/>
      </w:pPr>
    </w:p>
    <w:p w:rsidR="007D69C8" w:rsidRDefault="007D69C8" w:rsidP="007D69C8">
      <w:pPr>
        <w:spacing w:line="360" w:lineRule="auto"/>
        <w:ind w:left="5103"/>
        <w:jc w:val="center"/>
      </w:pPr>
      <w:r>
        <w:t>…</w:t>
      </w:r>
      <w:r w:rsidR="00854279">
        <w:t>…………………</w:t>
      </w:r>
      <w:r>
        <w:t>……………………………..</w:t>
      </w:r>
    </w:p>
    <w:p w:rsidR="007D69C8" w:rsidRDefault="00854279" w:rsidP="007D69C8">
      <w:pPr>
        <w:spacing w:line="360" w:lineRule="auto"/>
        <w:ind w:left="5103"/>
        <w:jc w:val="center"/>
      </w:pPr>
      <w:r>
        <w:t>p</w:t>
      </w:r>
      <w:r w:rsidR="007D69C8">
        <w:t>odpis</w:t>
      </w:r>
    </w:p>
    <w:p w:rsidR="007D69C8" w:rsidRDefault="00CF75BD" w:rsidP="007D69C8">
      <w:pPr>
        <w:spacing w:line="360" w:lineRule="auto"/>
        <w:jc w:val="both"/>
      </w:pPr>
      <w:r>
        <w:t>Spis załączników:</w:t>
      </w:r>
    </w:p>
    <w:p w:rsidR="00CF75BD" w:rsidRDefault="00CF75BD" w:rsidP="00CF75BD">
      <w:pPr>
        <w:pStyle w:val="Akapitzlist"/>
        <w:numPr>
          <w:ilvl w:val="0"/>
          <w:numId w:val="3"/>
        </w:numPr>
        <w:spacing w:line="360" w:lineRule="auto"/>
        <w:jc w:val="both"/>
      </w:pPr>
      <w:r>
        <w:t>Kopia deklaracji rodzica/opiekuna prawnego.</w:t>
      </w:r>
    </w:p>
    <w:p w:rsidR="00CF75BD" w:rsidRDefault="006E229F" w:rsidP="00CF75BD">
      <w:pPr>
        <w:pStyle w:val="Akapitzlist"/>
        <w:numPr>
          <w:ilvl w:val="0"/>
          <w:numId w:val="3"/>
        </w:numPr>
        <w:spacing w:line="360" w:lineRule="auto"/>
        <w:jc w:val="both"/>
      </w:pPr>
      <w:r>
        <w:t>Kopia pisma, odpowiedź ze szkoły.</w:t>
      </w:r>
    </w:p>
    <w:sectPr w:rsidR="00CF75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A5" w:rsidRDefault="00CD62A5" w:rsidP="00D33EB0">
      <w:pPr>
        <w:spacing w:after="0" w:line="240" w:lineRule="auto"/>
      </w:pPr>
      <w:r>
        <w:separator/>
      </w:r>
    </w:p>
  </w:endnote>
  <w:endnote w:type="continuationSeparator" w:id="0">
    <w:p w:rsidR="00CD62A5" w:rsidRDefault="00CD62A5" w:rsidP="00D3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color w:val="808080" w:themeColor="background1" w:themeShade="80"/>
        <w:sz w:val="20"/>
        <w:szCs w:val="20"/>
      </w:rPr>
      <w:id w:val="-94454001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3EB0" w:rsidRPr="00D33EB0" w:rsidRDefault="00D33EB0" w:rsidP="00D33EB0">
            <w:pPr>
              <w:pStyle w:val="Stopka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D33EB0">
              <w:rPr>
                <w:i/>
                <w:color w:val="808080" w:themeColor="background1" w:themeShade="80"/>
                <w:sz w:val="20"/>
                <w:szCs w:val="20"/>
              </w:rPr>
              <w:t xml:space="preserve">Strona </w:t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13DD4">
              <w:rPr>
                <w:b/>
                <w:bCs/>
                <w:i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D33EB0">
              <w:rPr>
                <w:i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13DD4">
              <w:rPr>
                <w:b/>
                <w:bCs/>
                <w:i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Pr="00D33EB0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A5" w:rsidRDefault="00CD62A5" w:rsidP="00D33EB0">
      <w:pPr>
        <w:spacing w:after="0" w:line="240" w:lineRule="auto"/>
      </w:pPr>
      <w:r>
        <w:separator/>
      </w:r>
    </w:p>
  </w:footnote>
  <w:footnote w:type="continuationSeparator" w:id="0">
    <w:p w:rsidR="00CD62A5" w:rsidRDefault="00CD62A5" w:rsidP="00D3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5B14"/>
    <w:multiLevelType w:val="hybridMultilevel"/>
    <w:tmpl w:val="7A62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710A"/>
    <w:multiLevelType w:val="hybridMultilevel"/>
    <w:tmpl w:val="05C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E2298"/>
    <w:multiLevelType w:val="hybridMultilevel"/>
    <w:tmpl w:val="56CC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32A6"/>
    <w:multiLevelType w:val="hybridMultilevel"/>
    <w:tmpl w:val="A4003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35D51"/>
    <w:multiLevelType w:val="hybridMultilevel"/>
    <w:tmpl w:val="055C1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420A8"/>
    <w:multiLevelType w:val="hybridMultilevel"/>
    <w:tmpl w:val="B83C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C8"/>
    <w:rsid w:val="00044795"/>
    <w:rsid w:val="0005214C"/>
    <w:rsid w:val="00053E1E"/>
    <w:rsid w:val="00157BB9"/>
    <w:rsid w:val="0021244F"/>
    <w:rsid w:val="0031644B"/>
    <w:rsid w:val="003F1D88"/>
    <w:rsid w:val="00666ECA"/>
    <w:rsid w:val="006E229F"/>
    <w:rsid w:val="007D69C8"/>
    <w:rsid w:val="007E69A5"/>
    <w:rsid w:val="00854279"/>
    <w:rsid w:val="008A4C57"/>
    <w:rsid w:val="008C4A54"/>
    <w:rsid w:val="00A00919"/>
    <w:rsid w:val="00B92BB0"/>
    <w:rsid w:val="00B97C1E"/>
    <w:rsid w:val="00C157DF"/>
    <w:rsid w:val="00CB0FBE"/>
    <w:rsid w:val="00CD62A5"/>
    <w:rsid w:val="00CD6900"/>
    <w:rsid w:val="00CF75BD"/>
    <w:rsid w:val="00D33EB0"/>
    <w:rsid w:val="00DA579D"/>
    <w:rsid w:val="00F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0E64E-D05A-4E9F-8B2C-1E80204E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E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EB0"/>
  </w:style>
  <w:style w:type="paragraph" w:styleId="Stopka">
    <w:name w:val="footer"/>
    <w:basedOn w:val="Normalny"/>
    <w:link w:val="StopkaZnak"/>
    <w:uiPriority w:val="99"/>
    <w:unhideWhenUsed/>
    <w:rsid w:val="00D3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B0"/>
  </w:style>
  <w:style w:type="character" w:styleId="Hipercze">
    <w:name w:val="Hyperlink"/>
    <w:basedOn w:val="Domylnaczcionkaakapitu"/>
    <w:uiPriority w:val="99"/>
    <w:unhideWhenUsed/>
    <w:rsid w:val="00044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a/144622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zkobior.pl/pis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Kania</dc:creator>
  <cp:keywords/>
  <dc:description/>
  <cp:lastModifiedBy>User</cp:lastModifiedBy>
  <cp:revision>3</cp:revision>
  <dcterms:created xsi:type="dcterms:W3CDTF">2021-10-20T23:12:00Z</dcterms:created>
  <dcterms:modified xsi:type="dcterms:W3CDTF">2021-10-20T23:14:00Z</dcterms:modified>
</cp:coreProperties>
</file>